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2D6" w:rsidRPr="00FB4CA3" w:rsidRDefault="004772D6" w:rsidP="008F1CE5">
      <w:pPr>
        <w:pStyle w:val="a3"/>
        <w:jc w:val="center"/>
        <w:rPr>
          <w:rFonts w:ascii="Times New Roman" w:hAnsi="Times New Roman" w:cs="Times New Roman"/>
          <w:b/>
          <w:sz w:val="24"/>
          <w:szCs w:val="24"/>
        </w:rPr>
      </w:pPr>
      <w:r w:rsidRPr="00FB4CA3">
        <w:rPr>
          <w:rFonts w:ascii="Times New Roman" w:hAnsi="Times New Roman" w:cs="Times New Roman"/>
          <w:b/>
          <w:sz w:val="24"/>
          <w:szCs w:val="24"/>
        </w:rPr>
        <w:t>СРАВНИТЕЛЬНАЯ ТАБЛИЦА</w:t>
      </w:r>
    </w:p>
    <w:p w:rsidR="004772D6" w:rsidRDefault="004772D6" w:rsidP="008F1CE5">
      <w:pPr>
        <w:spacing w:after="0" w:line="240" w:lineRule="auto"/>
        <w:jc w:val="center"/>
        <w:rPr>
          <w:rFonts w:ascii="Times New Roman" w:hAnsi="Times New Roman" w:cs="Times New Roman"/>
          <w:b/>
          <w:sz w:val="28"/>
          <w:szCs w:val="28"/>
          <w:lang w:val="ky-KG"/>
        </w:rPr>
      </w:pPr>
      <w:r w:rsidRPr="0091648A">
        <w:rPr>
          <w:rFonts w:ascii="Times New Roman" w:hAnsi="Times New Roman" w:cs="Times New Roman"/>
          <w:b/>
          <w:sz w:val="28"/>
          <w:szCs w:val="28"/>
        </w:rPr>
        <w:t xml:space="preserve">к проекту </w:t>
      </w:r>
      <w:r>
        <w:rPr>
          <w:rFonts w:ascii="Times New Roman" w:hAnsi="Times New Roman" w:cs="Times New Roman"/>
          <w:b/>
          <w:sz w:val="28"/>
          <w:szCs w:val="28"/>
        </w:rPr>
        <w:t xml:space="preserve">приказа </w:t>
      </w:r>
      <w:r>
        <w:rPr>
          <w:rFonts w:ascii="Times New Roman" w:hAnsi="Times New Roman" w:cs="Times New Roman"/>
          <w:b/>
          <w:sz w:val="28"/>
          <w:szCs w:val="28"/>
          <w:lang w:val="ky-KG"/>
        </w:rPr>
        <w:t>Государственного агентства гражданской авиации при Кабинете Министров</w:t>
      </w:r>
      <w:r>
        <w:rPr>
          <w:rFonts w:ascii="Times New Roman" w:hAnsi="Times New Roman" w:cs="Times New Roman"/>
          <w:b/>
          <w:sz w:val="28"/>
          <w:szCs w:val="28"/>
        </w:rPr>
        <w:t xml:space="preserve"> Кыргызской Республики «</w:t>
      </w:r>
      <w:r w:rsidRPr="006D3CF9">
        <w:rPr>
          <w:rFonts w:ascii="Times New Roman" w:hAnsi="Times New Roman" w:cs="Times New Roman"/>
          <w:b/>
          <w:sz w:val="28"/>
          <w:szCs w:val="28"/>
        </w:rPr>
        <w:t>О</w:t>
      </w:r>
      <w:r>
        <w:rPr>
          <w:rFonts w:ascii="Times New Roman" w:hAnsi="Times New Roman" w:cs="Times New Roman"/>
          <w:b/>
          <w:sz w:val="28"/>
          <w:szCs w:val="28"/>
          <w:lang w:val="ky-KG"/>
        </w:rPr>
        <w:t xml:space="preserve"> внесении</w:t>
      </w:r>
      <w:r w:rsidRPr="006D3CF9">
        <w:rPr>
          <w:rFonts w:ascii="Times New Roman" w:hAnsi="Times New Roman" w:cs="Times New Roman"/>
          <w:b/>
          <w:sz w:val="28"/>
          <w:szCs w:val="28"/>
        </w:rPr>
        <w:t xml:space="preserve"> </w:t>
      </w:r>
      <w:r>
        <w:rPr>
          <w:rFonts w:ascii="Times New Roman" w:hAnsi="Times New Roman" w:cs="Times New Roman"/>
          <w:b/>
          <w:sz w:val="28"/>
          <w:szCs w:val="28"/>
          <w:lang w:val="ky-KG"/>
        </w:rPr>
        <w:t>изменений в</w:t>
      </w:r>
      <w:r>
        <w:rPr>
          <w:rFonts w:ascii="Times New Roman" w:hAnsi="Times New Roman" w:cs="Times New Roman"/>
          <w:b/>
          <w:sz w:val="28"/>
          <w:szCs w:val="28"/>
        </w:rPr>
        <w:t xml:space="preserve"> Авиационные</w:t>
      </w:r>
      <w:r w:rsidRPr="006D3CF9">
        <w:rPr>
          <w:rFonts w:ascii="Times New Roman" w:hAnsi="Times New Roman" w:cs="Times New Roman"/>
          <w:b/>
          <w:sz w:val="28"/>
          <w:szCs w:val="28"/>
        </w:rPr>
        <w:t xml:space="preserve"> правил</w:t>
      </w:r>
      <w:r>
        <w:rPr>
          <w:rFonts w:ascii="Times New Roman" w:hAnsi="Times New Roman" w:cs="Times New Roman"/>
          <w:b/>
          <w:sz w:val="28"/>
          <w:szCs w:val="28"/>
          <w:lang w:val="ky-KG"/>
        </w:rPr>
        <w:t>а</w:t>
      </w:r>
      <w:r w:rsidRPr="006D3CF9">
        <w:rPr>
          <w:rFonts w:ascii="Times New Roman" w:hAnsi="Times New Roman" w:cs="Times New Roman"/>
          <w:b/>
          <w:sz w:val="28"/>
          <w:szCs w:val="28"/>
        </w:rPr>
        <w:t xml:space="preserve"> Кыргызской Республики </w:t>
      </w:r>
    </w:p>
    <w:p w:rsidR="004772D6" w:rsidRPr="007F18EF" w:rsidRDefault="004772D6" w:rsidP="008F1CE5">
      <w:pPr>
        <w:spacing w:after="0" w:line="240" w:lineRule="auto"/>
        <w:jc w:val="center"/>
        <w:rPr>
          <w:rFonts w:ascii="Times New Roman" w:hAnsi="Times New Roman" w:cs="Times New Roman"/>
          <w:b/>
          <w:sz w:val="28"/>
          <w:szCs w:val="28"/>
          <w:lang w:val="ky-KG"/>
        </w:rPr>
      </w:pPr>
      <w:r w:rsidRPr="006D3CF9">
        <w:rPr>
          <w:rFonts w:ascii="Times New Roman" w:hAnsi="Times New Roman" w:cs="Times New Roman"/>
          <w:b/>
          <w:sz w:val="28"/>
          <w:szCs w:val="28"/>
        </w:rPr>
        <w:t>«АПКР</w:t>
      </w:r>
      <w:r>
        <w:rPr>
          <w:rFonts w:ascii="Times New Roman" w:hAnsi="Times New Roman" w:cs="Times New Roman"/>
          <w:b/>
          <w:sz w:val="28"/>
          <w:szCs w:val="28"/>
        </w:rPr>
        <w:t xml:space="preserve"> 17. Авиационная безопасность»</w:t>
      </w:r>
      <w:r>
        <w:rPr>
          <w:rFonts w:ascii="Times New Roman" w:hAnsi="Times New Roman" w:cs="Times New Roman"/>
          <w:b/>
          <w:sz w:val="28"/>
          <w:szCs w:val="28"/>
          <w:lang w:val="ky-KG"/>
        </w:rPr>
        <w:t>, увтержденные приказом Государственного агентства гражданской авиации при Кабинете Министров Кыргызской Республики от 24 ноября 2022 года №787</w:t>
      </w:r>
    </w:p>
    <w:p w:rsidR="004772D6" w:rsidRDefault="004772D6" w:rsidP="008F1CE5">
      <w:pPr>
        <w:spacing w:after="0" w:line="240" w:lineRule="auto"/>
        <w:jc w:val="center"/>
        <w:rPr>
          <w:rFonts w:ascii="Times New Roman" w:hAnsi="Times New Roman" w:cs="Times New Roman"/>
          <w:b/>
          <w:sz w:val="24"/>
          <w:szCs w:val="24"/>
          <w:lang w:val="ky-KG"/>
        </w:rPr>
      </w:pPr>
    </w:p>
    <w:tbl>
      <w:tblPr>
        <w:tblStyle w:val="a5"/>
        <w:tblW w:w="0" w:type="auto"/>
        <w:tblLook w:val="04A0" w:firstRow="1" w:lastRow="0" w:firstColumn="1" w:lastColumn="0" w:noHBand="0" w:noVBand="1"/>
      </w:tblPr>
      <w:tblGrid>
        <w:gridCol w:w="7280"/>
        <w:gridCol w:w="7280"/>
      </w:tblGrid>
      <w:tr w:rsidR="00200F3F" w:rsidRPr="00200F3F" w:rsidTr="00200F3F">
        <w:tc>
          <w:tcPr>
            <w:tcW w:w="7280" w:type="dxa"/>
          </w:tcPr>
          <w:p w:rsidR="00200F3F" w:rsidRPr="00200F3F" w:rsidRDefault="00200F3F" w:rsidP="00200F3F">
            <w:pPr>
              <w:spacing w:after="0" w:line="240" w:lineRule="auto"/>
              <w:jc w:val="center"/>
              <w:rPr>
                <w:rFonts w:ascii="Times New Roman" w:hAnsi="Times New Roman" w:cs="Times New Roman"/>
                <w:b/>
                <w:sz w:val="28"/>
                <w:szCs w:val="28"/>
              </w:rPr>
            </w:pPr>
            <w:r w:rsidRPr="00200F3F">
              <w:rPr>
                <w:rFonts w:ascii="Times New Roman" w:hAnsi="Times New Roman" w:cs="Times New Roman"/>
                <w:b/>
                <w:sz w:val="28"/>
                <w:szCs w:val="28"/>
              </w:rPr>
              <w:t>Действующая редакция</w:t>
            </w:r>
          </w:p>
        </w:tc>
        <w:tc>
          <w:tcPr>
            <w:tcW w:w="7280" w:type="dxa"/>
          </w:tcPr>
          <w:p w:rsidR="00200F3F" w:rsidRPr="00200F3F" w:rsidRDefault="00200F3F" w:rsidP="00200F3F">
            <w:pPr>
              <w:spacing w:after="0" w:line="240" w:lineRule="auto"/>
              <w:jc w:val="center"/>
              <w:rPr>
                <w:rFonts w:ascii="Times New Roman" w:hAnsi="Times New Roman" w:cs="Times New Roman"/>
                <w:b/>
                <w:sz w:val="28"/>
                <w:szCs w:val="28"/>
              </w:rPr>
            </w:pPr>
            <w:r w:rsidRPr="00200F3F">
              <w:rPr>
                <w:rFonts w:ascii="Times New Roman" w:hAnsi="Times New Roman" w:cs="Times New Roman"/>
                <w:b/>
                <w:sz w:val="28"/>
                <w:szCs w:val="28"/>
              </w:rPr>
              <w:t>Предполагаемая редакция</w:t>
            </w:r>
          </w:p>
        </w:tc>
      </w:tr>
      <w:tr w:rsidR="00213D3A" w:rsidTr="00200F3F">
        <w:tc>
          <w:tcPr>
            <w:tcW w:w="7280" w:type="dxa"/>
          </w:tcPr>
          <w:p w:rsidR="00213D3A" w:rsidRPr="008249EF" w:rsidRDefault="00213D3A" w:rsidP="00213D3A">
            <w:pPr>
              <w:autoSpaceDE w:val="0"/>
              <w:autoSpaceDN w:val="0"/>
              <w:adjustRightInd w:val="0"/>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69. Кыргызская Республика вводит меры авиационной безопасности для предотвращения проноса, каким-либо образом на борт воздушного судна, занятого в гражданской авиации, оружия, взрывчатых веществ или других опасных устройств, предметов или веществ, которые могут использоваться для совершения акта незаконного вмешательства и перевозка или ношение которых не санкционированы. При этом соответствующий уровень авиационной безопасности обеспечивается государственными органами и организациями соблюдением следующих требований:</w:t>
            </w:r>
          </w:p>
          <w:p w:rsidR="00213D3A" w:rsidRPr="00804200" w:rsidRDefault="00213D3A" w:rsidP="00213D3A">
            <w:pPr>
              <w:tabs>
                <w:tab w:val="left" w:pos="429"/>
              </w:tabs>
              <w:spacing w:after="0" w:line="240" w:lineRule="auto"/>
              <w:jc w:val="both"/>
              <w:rPr>
                <w:rFonts w:ascii="Times New Roman" w:hAnsi="Times New Roman" w:cs="Times New Roman"/>
                <w:sz w:val="28"/>
                <w:szCs w:val="28"/>
                <w:lang w:val="ky-KG"/>
              </w:rPr>
            </w:pPr>
            <w:r w:rsidRPr="008249EF">
              <w:rPr>
                <w:rFonts w:ascii="Times New Roman" w:hAnsi="Times New Roman" w:cs="Times New Roman"/>
                <w:sz w:val="28"/>
                <w:szCs w:val="28"/>
              </w:rPr>
              <w:t>1) ни одно воздушное судно на территории Кыргызской Республики не вылетает при отсутствии документов, дающих право на проведение коммерческой деятельности в сфере гражданской авиации;</w:t>
            </w:r>
          </w:p>
          <w:p w:rsidR="007552B9" w:rsidRPr="007552B9" w:rsidRDefault="007552B9" w:rsidP="00213D3A">
            <w:pPr>
              <w:tabs>
                <w:tab w:val="left" w:pos="429"/>
              </w:tabs>
              <w:spacing w:after="0" w:line="240" w:lineRule="auto"/>
              <w:jc w:val="both"/>
              <w:rPr>
                <w:rFonts w:ascii="Times New Roman" w:hAnsi="Times New Roman" w:cs="Times New Roman"/>
                <w:color w:val="000000"/>
                <w:sz w:val="28"/>
                <w:szCs w:val="28"/>
              </w:rPr>
            </w:pPr>
            <w:r w:rsidRPr="007552B9">
              <w:rPr>
                <w:rFonts w:ascii="Times New Roman" w:hAnsi="Times New Roman" w:cs="Times New Roman"/>
                <w:color w:val="000000"/>
                <w:sz w:val="28"/>
                <w:szCs w:val="28"/>
              </w:rPr>
              <w:t>2) ни одно лицо или транспортное средство, включая лицо, не являющееся пассажиром, пассажир, член экипажа, а также все переносимые/перевозимые ими предметы, не заходит или не заезжает в контролируемую, стерильную зоны и охраняемую зону ограниченного доступа без пропуска и прохождения контроля в целях безопасности/досмотра;</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3) ни одно лицо не допускается на борт воздушного судна без соответствующего разрешения;</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4) предметы и оборудование, а также ручная кладь, багаж, груз, курьерские и почтовые отправления, бортовые припасы не могут быть взяты на борт воздушного судна без прохождения контроля в целях безопасности;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5) во время выполнения авиационных работ на временных аэродромах, обеспечение авиационной безопасности возлагается на командира воздушного судна или лицо, назначенное руководителем эксплуатанта воздушного транспорта;</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6) служба, обеспечивающая авиационную безопасность, проходит проверку (аудит, инспекторскую проверку) на соответствие требованиям в области обеспечения авиационной безопасности;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7) авиационный персонал и прочие специалисты (лица), работа которых связана с обеспечением авиационной безопасности, могут быть допущены к выполнению такой работы лишь на основании документа, подтверждающего их право на ее выполнение (сертификат);</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8) выполнение работ, связанных с проведением досмотра пассажиров, багажа, ручной клади, груза, почты осуществляется только на основании допуска (сертификата), выданного органом гражданской авиации;</w:t>
            </w:r>
          </w:p>
          <w:p w:rsidR="00213D3A" w:rsidRPr="008249EF" w:rsidRDefault="00213D3A" w:rsidP="00213D3A">
            <w:pPr>
              <w:tabs>
                <w:tab w:val="left" w:pos="429"/>
                <w:tab w:val="left" w:pos="2016"/>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xml:space="preserve">9) аэропорты, эксплуатанты воздушных судов, организации по авиатопливо обеспечению, грузовые терминалы, цеха бортового питания и другие организации, предоставляющие услуги в гражданской авиации разрабатывают и осуществляют надлежащим образом </w:t>
            </w:r>
            <w:r w:rsidRPr="008249EF">
              <w:rPr>
                <w:rFonts w:ascii="Times New Roman" w:hAnsi="Times New Roman" w:cs="Times New Roman"/>
                <w:sz w:val="28"/>
                <w:szCs w:val="28"/>
              </w:rPr>
              <w:lastRenderedPageBreak/>
              <w:t>программу авиационной безопасности в целях соблюдения установленных требований и согласовывают данную программу в органе гражданской авиации. Программы авиационной безопасности организаций гражданской авиации разрабатываются в соответствии с инструкциями, утверждаемыми органом гражданской авиации;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10)</w:t>
            </w:r>
            <w:r w:rsidRPr="008249EF">
              <w:rPr>
                <w:rFonts w:ascii="Times New Roman" w:hAnsi="Times New Roman" w:cs="Times New Roman"/>
                <w:sz w:val="28"/>
                <w:szCs w:val="28"/>
              </w:rPr>
              <w:tab/>
              <w:t xml:space="preserve">программы авиационной безопасности аэропортов, эксплуатантов воздушных судов, организаций по авиатопливо обеспечению, грузовых терминалов, цехов бортового питания и других организаций, предоставляющих услуги в </w:t>
            </w:r>
            <w:r w:rsidR="00F733FE" w:rsidRPr="008249EF">
              <w:rPr>
                <w:rFonts w:ascii="Times New Roman" w:hAnsi="Times New Roman" w:cs="Times New Roman"/>
                <w:sz w:val="28"/>
                <w:szCs w:val="28"/>
              </w:rPr>
              <w:t>гражданской авиации,</w:t>
            </w:r>
            <w:r w:rsidRPr="008249EF">
              <w:rPr>
                <w:rFonts w:ascii="Times New Roman" w:hAnsi="Times New Roman" w:cs="Times New Roman"/>
                <w:sz w:val="28"/>
                <w:szCs w:val="28"/>
              </w:rPr>
              <w:t xml:space="preserve"> периодически пересматриваются, но не реже чем один раз в год. Вносимые дополнения и поправки зависят от требований в области авиационной безопасности и других изменений, влияющих на обеспечение авиационной безопасности. Данные поправки согласовываются в органе гражданской авиации;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11) обеспечение применения принципов выборочности и непредсказуемости при осуществлении мер авиационной безопасности;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xml:space="preserve">12) руководители аэропортов, эксплуатантов воздушных судов, организации по авиатопливо обеспечению, грузовых терминалов, цехов бортового питания, органов обслуживания воздушного движения и аэронавигационных услуг, и других организаций, предоставляющих услуги в </w:t>
            </w:r>
            <w:r w:rsidR="00F733FE" w:rsidRPr="008249EF">
              <w:rPr>
                <w:rFonts w:ascii="Times New Roman" w:hAnsi="Times New Roman" w:cs="Times New Roman"/>
                <w:sz w:val="28"/>
                <w:szCs w:val="28"/>
              </w:rPr>
              <w:t>гражданской авиации,</w:t>
            </w:r>
            <w:r w:rsidRPr="008249EF">
              <w:rPr>
                <w:rFonts w:ascii="Times New Roman" w:hAnsi="Times New Roman" w:cs="Times New Roman"/>
                <w:sz w:val="28"/>
                <w:szCs w:val="28"/>
              </w:rPr>
              <w:t xml:space="preserve"> несут ответственность за состояние авиационной безопасности и осуществление мероприятий по предотвращению актов незаконного вмешательства в своих организациях;</w:t>
            </w:r>
          </w:p>
          <w:p w:rsidR="00213D3A" w:rsidRPr="00213D3A"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13) руководители аэропортов, эксплуатантов воздушных судов, организаций по авиатопливо обеспечению, грузовых терминалов, цехов бортового питания, по уборке и чистке воздушных судов, органов обслуживания воздушного движения и поставщиков аэронавигационных услуг, других организаций, предоставляющих услуги в гражданской авиации, обеспечивают оценку риска в сфере авиационной безопасности.</w:t>
            </w:r>
          </w:p>
        </w:tc>
        <w:tc>
          <w:tcPr>
            <w:tcW w:w="7280" w:type="dxa"/>
          </w:tcPr>
          <w:p w:rsidR="00213D3A" w:rsidRPr="008249EF" w:rsidRDefault="00213D3A" w:rsidP="00213D3A">
            <w:pPr>
              <w:autoSpaceDE w:val="0"/>
              <w:autoSpaceDN w:val="0"/>
              <w:adjustRightInd w:val="0"/>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69. Кыргызская Республика вводит меры авиационной безопасности для предотвращения проноса, каким-либо образом на борт воздушного судна, занятого в гражданской авиации, оружия, взрывчатых веществ или других опасных устройств, предметов или веществ, которые могут использоваться для совершения акта незаконного вмешательства и перевозка или ношение которых не санкционированы. При этом соответствующий уровень авиационной безопасности обеспечивается государственными органами и организациями соблюдением следующих требований:</w:t>
            </w:r>
          </w:p>
          <w:p w:rsidR="00213D3A" w:rsidRPr="00804200" w:rsidRDefault="00213D3A" w:rsidP="00213D3A">
            <w:pPr>
              <w:tabs>
                <w:tab w:val="left" w:pos="429"/>
              </w:tabs>
              <w:spacing w:after="0" w:line="240" w:lineRule="auto"/>
              <w:jc w:val="both"/>
              <w:rPr>
                <w:rFonts w:ascii="Times New Roman" w:hAnsi="Times New Roman" w:cs="Times New Roman"/>
                <w:sz w:val="28"/>
                <w:szCs w:val="28"/>
                <w:lang w:val="ky-KG"/>
              </w:rPr>
            </w:pPr>
            <w:r w:rsidRPr="008249EF">
              <w:rPr>
                <w:rFonts w:ascii="Times New Roman" w:hAnsi="Times New Roman" w:cs="Times New Roman"/>
                <w:sz w:val="28"/>
                <w:szCs w:val="28"/>
              </w:rPr>
              <w:t>1) ни одно воздушное судно на территории Кыргызской Республики не вылетает при отсутствии документов, дающих право на проведение коммерческой деятельности в сфере гражданской авиации;</w:t>
            </w:r>
          </w:p>
          <w:p w:rsidR="00213D3A" w:rsidRPr="00213D3A" w:rsidRDefault="00213D3A" w:rsidP="00213D3A">
            <w:pPr>
              <w:tabs>
                <w:tab w:val="left" w:pos="429"/>
              </w:tabs>
              <w:spacing w:after="0" w:line="240" w:lineRule="auto"/>
              <w:jc w:val="both"/>
              <w:rPr>
                <w:rFonts w:ascii="Times New Roman" w:hAnsi="Times New Roman" w:cs="Times New Roman"/>
                <w:b/>
                <w:sz w:val="28"/>
                <w:szCs w:val="28"/>
              </w:rPr>
            </w:pPr>
            <w:r w:rsidRPr="007552B9">
              <w:rPr>
                <w:rFonts w:ascii="Times New Roman" w:hAnsi="Times New Roman" w:cs="Times New Roman"/>
                <w:sz w:val="28"/>
                <w:szCs w:val="28"/>
              </w:rPr>
              <w:t>2</w:t>
            </w:r>
            <w:r w:rsidRPr="00213D3A">
              <w:rPr>
                <w:rFonts w:ascii="Times New Roman" w:hAnsi="Times New Roman" w:cs="Times New Roman"/>
                <w:b/>
                <w:sz w:val="28"/>
                <w:szCs w:val="28"/>
              </w:rPr>
              <w:t>) ни одно лицо или транспортное средство, включая лицо, не являющееся пассажиром, пассажир, член экипажа, а также все переносимые/перевозимые ими предметы, не заходит или не заезжает в контролируемую, стерильную зоны и охраняемую зону ограниченного доступа без пропуска или</w:t>
            </w:r>
            <w:r w:rsidR="007552B9">
              <w:rPr>
                <w:rFonts w:ascii="Times New Roman" w:hAnsi="Times New Roman" w:cs="Times New Roman"/>
                <w:b/>
                <w:sz w:val="28"/>
                <w:szCs w:val="28"/>
              </w:rPr>
              <w:t xml:space="preserve"> письменного</w:t>
            </w:r>
            <w:r w:rsidRPr="00213D3A">
              <w:rPr>
                <w:rFonts w:ascii="Times New Roman" w:hAnsi="Times New Roman" w:cs="Times New Roman"/>
                <w:b/>
                <w:sz w:val="28"/>
                <w:szCs w:val="28"/>
              </w:rPr>
              <w:t xml:space="preserve"> разрешения. Все лица, предметы и транспортные </w:t>
            </w:r>
            <w:r w:rsidRPr="00213D3A">
              <w:rPr>
                <w:rFonts w:ascii="Times New Roman" w:hAnsi="Times New Roman" w:cs="Times New Roman"/>
                <w:b/>
                <w:sz w:val="28"/>
                <w:szCs w:val="28"/>
              </w:rPr>
              <w:lastRenderedPageBreak/>
              <w:t>средства до входа, въезда в охраняемые зоны ограниченного доступа проходят контроль в целях безопасности/досмотр за исключением должностных лиц и предметов, оговоренных настоящими Правилами;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3) ни одно лицо не допускается на борт воздушного судна без соответствующего разрешения;</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4) предметы и оборудование, а также ручная кладь, багаж, груз, курьерские и почтовые отправления, бортовые припасы не могут быть взяты на борт воздушного судна без прохождения контроля в целях безопасности;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5) во время выполнения авиационных работ на временных аэродромах, обеспечение авиационной безопасности возлагается на командира воздушного судна или лицо, назначенное руководителем эксплуатанта воздушного транспорта;</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6) служба, обеспечивающая авиационную безопасность, проходит проверку (аудит, инспекторскую проверку) на соответствие требованиям в области обеспечения авиационной безопасности;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7) авиационный персонал и прочие специалисты (лица), работа которых связана с обеспечением авиационной безопасности, могут быть допущены к выполнению такой работы лишь на основании документа, подтверждающего их право на ее выполнение (сертификат);</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8) выполнение работ, связанных с проведением досмотра пассажиров, багажа, ручной клади, груза, почты осуществляется только на основании допуска (сертификата), выданного органом гражданской авиации;</w:t>
            </w:r>
          </w:p>
          <w:p w:rsidR="00213D3A" w:rsidRPr="008249EF" w:rsidRDefault="00213D3A" w:rsidP="00213D3A">
            <w:pPr>
              <w:tabs>
                <w:tab w:val="left" w:pos="429"/>
                <w:tab w:val="left" w:pos="2016"/>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9) аэропорты, эксплуатанты воздушных судов, организации по авиатопливо обеспечению, грузовые терминалы, цеха бортового питания и другие организации, предоставляющие услуги в гражданской авиации разрабатывают и осуществляют надлежащим образом программу авиационной безопасности в целях соблюдения установленных требований и согласовывают данную программу в органе гражданской авиации. Программы авиационной безопасности организаций гражданской авиации разрабатываются в соответствии с инструкциями, утверждаемыми органом гражданской авиации;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10)</w:t>
            </w:r>
            <w:r w:rsidRPr="008249EF">
              <w:rPr>
                <w:rFonts w:ascii="Times New Roman" w:hAnsi="Times New Roman" w:cs="Times New Roman"/>
                <w:sz w:val="28"/>
                <w:szCs w:val="28"/>
              </w:rPr>
              <w:tab/>
              <w:t xml:space="preserve">программы авиационной безопасности аэропортов, эксплуатантов воздушных судов, организаций по авиатопливо обеспечению, грузовых терминалов, цехов бортового питания и других организаций, предоставляющих услуги в </w:t>
            </w:r>
            <w:r w:rsidR="00F733FE" w:rsidRPr="008249EF">
              <w:rPr>
                <w:rFonts w:ascii="Times New Roman" w:hAnsi="Times New Roman" w:cs="Times New Roman"/>
                <w:sz w:val="28"/>
                <w:szCs w:val="28"/>
              </w:rPr>
              <w:t>гражданской авиации,</w:t>
            </w:r>
            <w:r w:rsidRPr="008249EF">
              <w:rPr>
                <w:rFonts w:ascii="Times New Roman" w:hAnsi="Times New Roman" w:cs="Times New Roman"/>
                <w:sz w:val="28"/>
                <w:szCs w:val="28"/>
              </w:rPr>
              <w:t xml:space="preserve"> периодически пересматриваются, но не реже чем один раз в год. Вносимые дополнения и поправки зависят от требований в области авиационной безопасности и других изменений, влияющих на обеспечение авиационной безопасности. Данные поправки согласовываются в органе гражданской авиации;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11) обеспечение применения принципов выборочности и непредсказуемости при осуществлении мер авиационной безопасности;</w:t>
            </w:r>
          </w:p>
          <w:p w:rsidR="00213D3A" w:rsidRPr="008249EF"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xml:space="preserve">12) руководители аэропортов, эксплуатантов воздушных судов, организации по авиатопливо обеспечению, грузовых терминалов, цехов бортового питания, органов обслуживания воздушного движения и аэронавигационных </w:t>
            </w:r>
            <w:r w:rsidRPr="008249EF">
              <w:rPr>
                <w:rFonts w:ascii="Times New Roman" w:hAnsi="Times New Roman" w:cs="Times New Roman"/>
                <w:sz w:val="28"/>
                <w:szCs w:val="28"/>
              </w:rPr>
              <w:lastRenderedPageBreak/>
              <w:t xml:space="preserve">услуг, и других организаций, предоставляющих услуги в </w:t>
            </w:r>
            <w:r w:rsidR="00F733FE" w:rsidRPr="008249EF">
              <w:rPr>
                <w:rFonts w:ascii="Times New Roman" w:hAnsi="Times New Roman" w:cs="Times New Roman"/>
                <w:sz w:val="28"/>
                <w:szCs w:val="28"/>
              </w:rPr>
              <w:t>гражданской авиации,</w:t>
            </w:r>
            <w:r w:rsidRPr="008249EF">
              <w:rPr>
                <w:rFonts w:ascii="Times New Roman" w:hAnsi="Times New Roman" w:cs="Times New Roman"/>
                <w:sz w:val="28"/>
                <w:szCs w:val="28"/>
              </w:rPr>
              <w:t xml:space="preserve"> несут ответственность за состояние авиационной безопасности и осуществление мероприятий по предотвращению актов незаконного вмешательства в своих организациях;</w:t>
            </w:r>
          </w:p>
          <w:p w:rsidR="00213D3A" w:rsidRPr="00213D3A" w:rsidRDefault="00213D3A" w:rsidP="00213D3A">
            <w:pPr>
              <w:tabs>
                <w:tab w:val="left" w:pos="429"/>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13) руководители аэропортов, эксплуатантов воздушных судов, организаций по авиатопливо обеспечению, грузовых терминалов, цехов бортового питания, по уборке и чистке воздушных судов, органов обслуживания воздушного движения и поставщиков аэронавигационных услуг, других организаций, предоставляющих услуги в гражданской авиации, обеспечивают оценку риска в сфере авиационной безопасности.</w:t>
            </w:r>
          </w:p>
        </w:tc>
      </w:tr>
      <w:tr w:rsidR="00283592" w:rsidTr="00200F3F">
        <w:tc>
          <w:tcPr>
            <w:tcW w:w="7280" w:type="dxa"/>
          </w:tcPr>
          <w:p w:rsidR="00283592" w:rsidRPr="008249EF" w:rsidRDefault="00283592" w:rsidP="00283592">
            <w:pPr>
              <w:tabs>
                <w:tab w:val="left" w:pos="730"/>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76. Обеспечивается создание и внедрение систем опознавания лиц и транспортных средств для предотвращения несанкционированного доступа в контролируемые зоны и охраняемые зоны ограниченного доступа. Доступ предоставляется только лицам,</w:t>
            </w:r>
            <w:r>
              <w:rPr>
                <w:rFonts w:ascii="Times New Roman" w:hAnsi="Times New Roman" w:cs="Times New Roman"/>
                <w:sz w:val="28"/>
                <w:szCs w:val="28"/>
                <w:lang w:val="ky-KG"/>
              </w:rPr>
              <w:t xml:space="preserve"> </w:t>
            </w:r>
            <w:r w:rsidRPr="008249EF">
              <w:rPr>
                <w:rFonts w:ascii="Times New Roman" w:hAnsi="Times New Roman" w:cs="Times New Roman"/>
                <w:sz w:val="28"/>
                <w:szCs w:val="28"/>
              </w:rPr>
              <w:t>имеющим служебную необходимость или другие основания для прохода в такие зоны. Удостоверяющие личность и разрешительные документы подлежат проверке в пропускных пунктах для получения допуска в контролируемые зоны и охраняемые зоны ограниченного доступа, которые описываются в программе авиационной безопасности.</w:t>
            </w:r>
          </w:p>
        </w:tc>
        <w:tc>
          <w:tcPr>
            <w:tcW w:w="7280" w:type="dxa"/>
          </w:tcPr>
          <w:p w:rsidR="00283592" w:rsidRPr="008249EF" w:rsidRDefault="00283592" w:rsidP="00283592">
            <w:pPr>
              <w:tabs>
                <w:tab w:val="left" w:pos="730"/>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76. Обеспечивается создание и внедрение систем опознавания лиц и транспортных средств для предотвращения несанкционированного доступа в контролируемые зоны и охраняемые зоны ограниченного доступа. Доступ предоставляется только лицам,</w:t>
            </w:r>
            <w:r>
              <w:rPr>
                <w:rFonts w:ascii="Times New Roman" w:hAnsi="Times New Roman" w:cs="Times New Roman"/>
                <w:sz w:val="28"/>
                <w:szCs w:val="28"/>
                <w:lang w:val="ky-KG"/>
              </w:rPr>
              <w:t xml:space="preserve"> </w:t>
            </w:r>
            <w:r w:rsidRPr="00283592">
              <w:rPr>
                <w:rFonts w:ascii="Times New Roman" w:hAnsi="Times New Roman" w:cs="Times New Roman"/>
                <w:b/>
                <w:sz w:val="28"/>
                <w:szCs w:val="28"/>
                <w:lang w:val="ky-KG"/>
              </w:rPr>
              <w:t>транспортным средствам</w:t>
            </w:r>
            <w:r>
              <w:rPr>
                <w:rFonts w:ascii="Times New Roman" w:hAnsi="Times New Roman" w:cs="Times New Roman"/>
                <w:sz w:val="28"/>
                <w:szCs w:val="28"/>
                <w:lang w:val="ky-KG"/>
              </w:rPr>
              <w:t>,</w:t>
            </w:r>
            <w:r w:rsidRPr="008249EF">
              <w:rPr>
                <w:rFonts w:ascii="Times New Roman" w:hAnsi="Times New Roman" w:cs="Times New Roman"/>
                <w:sz w:val="28"/>
                <w:szCs w:val="28"/>
              </w:rPr>
              <w:t xml:space="preserve"> имеющим служебную необходимость или другие основания для прохода в такие зоны. Удостоверяющие личность и разрешительные документы подлежат проверке в пропускных пунктах для получения допуска в контролируемые зоны и охраняемые зоны ограниченного доступа, которые описываются в программе авиационной безопасности.</w:t>
            </w:r>
          </w:p>
        </w:tc>
      </w:tr>
      <w:tr w:rsidR="00947F1A" w:rsidTr="00200F3F">
        <w:tc>
          <w:tcPr>
            <w:tcW w:w="7280" w:type="dxa"/>
          </w:tcPr>
          <w:p w:rsidR="00947F1A" w:rsidRPr="008249EF" w:rsidRDefault="00947F1A" w:rsidP="00947F1A">
            <w:pPr>
              <w:tabs>
                <w:tab w:val="left" w:pos="0"/>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xml:space="preserve">85. Организации гражданской авиации разделяют охраняемые зоны ограниченного доступа на отдельные зоны с учетом тех функций, которые выполняются в этих зонах, и с внесением соответствующих отметок в пропуска. </w:t>
            </w:r>
            <w:r w:rsidRPr="008249EF">
              <w:rPr>
                <w:rFonts w:ascii="Times New Roman" w:hAnsi="Times New Roman" w:cs="Times New Roman"/>
                <w:sz w:val="28"/>
                <w:szCs w:val="28"/>
              </w:rPr>
              <w:lastRenderedPageBreak/>
              <w:t>На пропусках с помощью цифрового или буквенного либо цветового кодирования указываются зоны, в котор</w:t>
            </w:r>
            <w:r>
              <w:rPr>
                <w:rFonts w:ascii="Times New Roman" w:hAnsi="Times New Roman" w:cs="Times New Roman"/>
                <w:sz w:val="28"/>
                <w:szCs w:val="28"/>
              </w:rPr>
              <w:t>ы</w:t>
            </w:r>
            <w:r>
              <w:rPr>
                <w:rFonts w:ascii="Times New Roman" w:hAnsi="Times New Roman" w:cs="Times New Roman"/>
                <w:sz w:val="28"/>
                <w:szCs w:val="28"/>
              </w:rPr>
              <w:t>е разрешен доступ данному лицу.</w:t>
            </w:r>
          </w:p>
        </w:tc>
        <w:tc>
          <w:tcPr>
            <w:tcW w:w="7280" w:type="dxa"/>
          </w:tcPr>
          <w:p w:rsidR="00947F1A" w:rsidRPr="008249EF" w:rsidRDefault="00947F1A" w:rsidP="00947F1A">
            <w:pPr>
              <w:tabs>
                <w:tab w:val="left" w:pos="0"/>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 xml:space="preserve">85. Организации гражданской авиации разделяют охраняемые зоны ограниченного доступа на отдельные зоны с учетом тех функций, которые выполняются в этих зонах, и с внесением соответствующих отметок в пропуска. </w:t>
            </w:r>
            <w:r w:rsidRPr="008249EF">
              <w:rPr>
                <w:rFonts w:ascii="Times New Roman" w:hAnsi="Times New Roman" w:cs="Times New Roman"/>
                <w:sz w:val="28"/>
                <w:szCs w:val="28"/>
              </w:rPr>
              <w:lastRenderedPageBreak/>
              <w:t>На пропусках с помощью цифрового или буквенного либо цветового кодирования указываются зоны, в котор</w:t>
            </w:r>
            <w:r>
              <w:rPr>
                <w:rFonts w:ascii="Times New Roman" w:hAnsi="Times New Roman" w:cs="Times New Roman"/>
                <w:sz w:val="28"/>
                <w:szCs w:val="28"/>
              </w:rPr>
              <w:t xml:space="preserve">ые разрешен доступ данному лицу, </w:t>
            </w:r>
            <w:r w:rsidRPr="00947F1A">
              <w:rPr>
                <w:rFonts w:ascii="Times New Roman" w:hAnsi="Times New Roman" w:cs="Times New Roman"/>
                <w:b/>
                <w:sz w:val="28"/>
                <w:szCs w:val="28"/>
              </w:rPr>
              <w:t>транспортному средству</w:t>
            </w:r>
            <w:r>
              <w:rPr>
                <w:rFonts w:ascii="Times New Roman" w:hAnsi="Times New Roman" w:cs="Times New Roman"/>
                <w:sz w:val="28"/>
                <w:szCs w:val="28"/>
              </w:rPr>
              <w:t>.</w:t>
            </w:r>
          </w:p>
        </w:tc>
      </w:tr>
      <w:tr w:rsidR="00EE572C" w:rsidTr="00200F3F">
        <w:tc>
          <w:tcPr>
            <w:tcW w:w="7280" w:type="dxa"/>
          </w:tcPr>
          <w:p w:rsidR="00EE572C" w:rsidRPr="00EE572C" w:rsidRDefault="00EE572C" w:rsidP="00EE572C">
            <w:pPr>
              <w:pStyle w:val="ad"/>
              <w:ind w:left="0" w:right="66" w:firstLine="0"/>
              <w:jc w:val="both"/>
              <w:rPr>
                <w:b w:val="0"/>
                <w:szCs w:val="28"/>
              </w:rPr>
            </w:pPr>
            <w:r w:rsidRPr="008249EF">
              <w:rPr>
                <w:b w:val="0"/>
                <w:szCs w:val="28"/>
              </w:rPr>
              <w:lastRenderedPageBreak/>
              <w:t>104. В целях ведения обновленной системы аннулированных пропусков руково</w:t>
            </w:r>
            <w:r>
              <w:rPr>
                <w:b w:val="0"/>
                <w:szCs w:val="28"/>
              </w:rPr>
              <w:t>дители государственных органов,</w:t>
            </w:r>
            <w:r w:rsidRPr="008249EF">
              <w:rPr>
                <w:b w:val="0"/>
                <w:szCs w:val="28"/>
              </w:rPr>
              <w:t xml:space="preserve"> подразделений аэропорта,</w:t>
            </w:r>
            <w:r>
              <w:rPr>
                <w:b w:val="0"/>
                <w:szCs w:val="28"/>
              </w:rPr>
              <w:t xml:space="preserve"> </w:t>
            </w:r>
            <w:r w:rsidRPr="008249EF">
              <w:rPr>
                <w:b w:val="0"/>
                <w:szCs w:val="28"/>
              </w:rPr>
              <w:t>по крайней мере, каждый месяц предоставляют в орган по выдаче пропусков, справку об изъятых, с истекшим сроком, утерянных, испорченных пропусках, в том числе пропусках работников, находящихся в отпусках или по другим причинам длительное время не присутствующих на работе.</w:t>
            </w:r>
          </w:p>
        </w:tc>
        <w:tc>
          <w:tcPr>
            <w:tcW w:w="7280" w:type="dxa"/>
          </w:tcPr>
          <w:p w:rsidR="00EE572C" w:rsidRPr="00EE572C" w:rsidRDefault="00EE572C" w:rsidP="00EE572C">
            <w:pPr>
              <w:pStyle w:val="ad"/>
              <w:ind w:left="0" w:right="66" w:firstLine="0"/>
              <w:jc w:val="both"/>
              <w:rPr>
                <w:b w:val="0"/>
                <w:szCs w:val="28"/>
              </w:rPr>
            </w:pPr>
            <w:r w:rsidRPr="008249EF">
              <w:rPr>
                <w:b w:val="0"/>
                <w:szCs w:val="28"/>
              </w:rPr>
              <w:t>104. В целях ведения обновленной системы аннулированных пропусков руково</w:t>
            </w:r>
            <w:r>
              <w:rPr>
                <w:b w:val="0"/>
                <w:szCs w:val="28"/>
              </w:rPr>
              <w:t>дители государственных органов,</w:t>
            </w:r>
            <w:r w:rsidRPr="008249EF">
              <w:rPr>
                <w:b w:val="0"/>
                <w:szCs w:val="28"/>
              </w:rPr>
              <w:t xml:space="preserve"> подразделений аэропорта,</w:t>
            </w:r>
            <w:r>
              <w:rPr>
                <w:b w:val="0"/>
                <w:szCs w:val="28"/>
              </w:rPr>
              <w:t xml:space="preserve"> </w:t>
            </w:r>
            <w:r w:rsidRPr="00EE572C">
              <w:rPr>
                <w:szCs w:val="28"/>
              </w:rPr>
              <w:t>организаций гражданской авиации</w:t>
            </w:r>
            <w:r w:rsidRPr="008249EF">
              <w:rPr>
                <w:b w:val="0"/>
                <w:szCs w:val="28"/>
              </w:rPr>
              <w:t xml:space="preserve"> по крайней мере, каждый месяц предоставляют в орган по выдаче пропусков, справку об изъятых, с истекшим сроком, утерянных, испорченных пропусках, в том числе пропусках работников, находящихся в отпусках или по другим причинам длительное время не присутствующих на работе.</w:t>
            </w:r>
          </w:p>
        </w:tc>
      </w:tr>
      <w:tr w:rsidR="00EE572C" w:rsidTr="00200F3F">
        <w:tc>
          <w:tcPr>
            <w:tcW w:w="7280" w:type="dxa"/>
          </w:tcPr>
          <w:p w:rsidR="00EE572C" w:rsidRPr="008249EF" w:rsidRDefault="00213EEE" w:rsidP="00213EEE">
            <w:pPr>
              <w:pStyle w:val="ad"/>
              <w:ind w:left="0" w:right="66" w:firstLine="0"/>
              <w:jc w:val="both"/>
              <w:rPr>
                <w:b w:val="0"/>
                <w:szCs w:val="28"/>
              </w:rPr>
            </w:pPr>
            <w:r w:rsidRPr="00213EEE">
              <w:rPr>
                <w:b w:val="0"/>
                <w:szCs w:val="28"/>
              </w:rPr>
              <w:t>168. Если маршрут полета уполномоченного вооруженного сотрудника предусматривает пересадку в других аэропортах или транзит через другие аэропорты, заблаговременно координируются действия соответствующих полномочных органов с целью обеспечения соблюдения законодательства причастных государств.</w:t>
            </w:r>
          </w:p>
        </w:tc>
        <w:tc>
          <w:tcPr>
            <w:tcW w:w="7280" w:type="dxa"/>
          </w:tcPr>
          <w:p w:rsidR="00EE572C" w:rsidRPr="00213EEE" w:rsidRDefault="00213EEE" w:rsidP="00213EEE">
            <w:pPr>
              <w:tabs>
                <w:tab w:val="left" w:pos="870"/>
              </w:tabs>
              <w:spacing w:after="0" w:line="240" w:lineRule="auto"/>
              <w:jc w:val="both"/>
              <w:rPr>
                <w:rFonts w:ascii="Times New Roman" w:hAnsi="Times New Roman" w:cs="Times New Roman"/>
                <w:sz w:val="28"/>
                <w:szCs w:val="28"/>
                <w:lang w:val="ky-KG"/>
              </w:rPr>
            </w:pPr>
            <w:r w:rsidRPr="008249EF">
              <w:rPr>
                <w:rFonts w:ascii="Times New Roman" w:hAnsi="Times New Roman" w:cs="Times New Roman"/>
                <w:sz w:val="28"/>
                <w:szCs w:val="28"/>
              </w:rPr>
              <w:t>168. Если маршрут полета уполномоченного вооруженного сотрудника предусматривает пересадку в других аэропортах или транзит через другие аэропорты, заблаговременно координируются действия соответствующих полномочных органов с целью обеспечения соблюдения законодательства причастных государств.</w:t>
            </w:r>
            <w:r w:rsidRPr="00DB0E49">
              <w:rPr>
                <w:rFonts w:ascii="Times New Roman" w:hAnsi="Times New Roman" w:cs="Times New Roman"/>
                <w:sz w:val="28"/>
                <w:szCs w:val="28"/>
              </w:rPr>
              <w:t xml:space="preserve"> </w:t>
            </w:r>
            <w:r w:rsidRPr="00213EEE">
              <w:rPr>
                <w:rFonts w:ascii="Times New Roman" w:hAnsi="Times New Roman" w:cs="Times New Roman"/>
                <w:b/>
                <w:sz w:val="28"/>
                <w:szCs w:val="28"/>
              </w:rPr>
              <w:t>Эксплуатанты воздушных судов принимают меры к тому, чтобы</w:t>
            </w:r>
            <w:r w:rsidRPr="00213EEE">
              <w:rPr>
                <w:rFonts w:ascii="Times New Roman" w:hAnsi="Times New Roman" w:cs="Times New Roman"/>
                <w:b/>
                <w:sz w:val="28"/>
                <w:szCs w:val="28"/>
                <w:lang w:val="ky-KG"/>
              </w:rPr>
              <w:t xml:space="preserve"> аэропорт назначения, транзитный аэропорт (е</w:t>
            </w:r>
            <w:proofErr w:type="spellStart"/>
            <w:r w:rsidRPr="00213EEE">
              <w:rPr>
                <w:rFonts w:ascii="Times New Roman" w:hAnsi="Times New Roman" w:cs="Times New Roman"/>
                <w:b/>
                <w:sz w:val="28"/>
                <w:szCs w:val="28"/>
              </w:rPr>
              <w:t>сли</w:t>
            </w:r>
            <w:proofErr w:type="spellEnd"/>
            <w:r w:rsidRPr="00213EEE">
              <w:rPr>
                <w:rFonts w:ascii="Times New Roman" w:hAnsi="Times New Roman" w:cs="Times New Roman"/>
                <w:b/>
                <w:sz w:val="28"/>
                <w:szCs w:val="28"/>
              </w:rPr>
              <w:t xml:space="preserve"> маршрут полета уполномоченного вооруженного сотрудника предусматривает пересадку в других аэропортах</w:t>
            </w:r>
            <w:r w:rsidRPr="00213EEE">
              <w:rPr>
                <w:rFonts w:ascii="Times New Roman" w:hAnsi="Times New Roman" w:cs="Times New Roman"/>
                <w:b/>
                <w:sz w:val="28"/>
                <w:szCs w:val="28"/>
                <w:lang w:val="ky-KG"/>
              </w:rPr>
              <w:t>) был проинформирован о наличии на борту воздушного судна оружия.</w:t>
            </w:r>
          </w:p>
        </w:tc>
      </w:tr>
      <w:tr w:rsidR="00C157E2" w:rsidTr="00200F3F">
        <w:tc>
          <w:tcPr>
            <w:tcW w:w="7280" w:type="dxa"/>
          </w:tcPr>
          <w:p w:rsidR="00C157E2" w:rsidRPr="00C157E2" w:rsidRDefault="00C157E2" w:rsidP="00C157E2">
            <w:pPr>
              <w:tabs>
                <w:tab w:val="left" w:pos="870"/>
                <w:tab w:val="left" w:pos="6456"/>
              </w:tabs>
              <w:spacing w:line="240" w:lineRule="auto"/>
              <w:jc w:val="both"/>
              <w:rPr>
                <w:rFonts w:ascii="Times New Roman" w:hAnsi="Times New Roman" w:cs="Times New Roman"/>
                <w:sz w:val="28"/>
                <w:szCs w:val="28"/>
              </w:rPr>
            </w:pPr>
            <w:r w:rsidRPr="00C157E2">
              <w:rPr>
                <w:rFonts w:ascii="Times New Roman" w:hAnsi="Times New Roman" w:cs="Times New Roman"/>
                <w:sz w:val="28"/>
                <w:szCs w:val="28"/>
              </w:rPr>
              <w:t xml:space="preserve">185. Эксплуатант воздушного судна назначает лицо, которое несет ответственность за проверку и установление принадлежности багажа до начала буксировки воздушного </w:t>
            </w:r>
            <w:r w:rsidRPr="00C157E2">
              <w:rPr>
                <w:rFonts w:ascii="Times New Roman" w:hAnsi="Times New Roman" w:cs="Times New Roman"/>
                <w:sz w:val="28"/>
                <w:szCs w:val="28"/>
              </w:rPr>
              <w:lastRenderedPageBreak/>
              <w:t>судна. Устанавливается процедура проверки перевозимого в грузовом отсеке багажа, призванная установить, что помещаемый в грузовой отсек воздушного судна багаж действительно принадлежит вылетающим пассажирам</w:t>
            </w:r>
            <w:r w:rsidRPr="00C157E2">
              <w:rPr>
                <w:rFonts w:ascii="Times New Roman" w:hAnsi="Times New Roman" w:cs="Times New Roman"/>
                <w:sz w:val="28"/>
                <w:szCs w:val="28"/>
                <w:lang w:val="ky-KG"/>
              </w:rPr>
              <w:t xml:space="preserve"> </w:t>
            </w:r>
            <w:r w:rsidRPr="00C157E2">
              <w:rPr>
                <w:rFonts w:ascii="Times New Roman" w:hAnsi="Times New Roman" w:cs="Times New Roman"/>
                <w:sz w:val="28"/>
                <w:szCs w:val="28"/>
              </w:rPr>
              <w:t>и разрешен к перевозке после прохождения процедур досмотра.</w:t>
            </w:r>
          </w:p>
        </w:tc>
        <w:tc>
          <w:tcPr>
            <w:tcW w:w="7280" w:type="dxa"/>
          </w:tcPr>
          <w:p w:rsidR="00C157E2" w:rsidRPr="00C157E2" w:rsidRDefault="00C157E2" w:rsidP="00C157E2">
            <w:pPr>
              <w:tabs>
                <w:tab w:val="left" w:pos="870"/>
                <w:tab w:val="left" w:pos="6456"/>
              </w:tabs>
              <w:spacing w:line="240" w:lineRule="auto"/>
              <w:jc w:val="both"/>
              <w:rPr>
                <w:rFonts w:ascii="Times New Roman" w:hAnsi="Times New Roman" w:cs="Times New Roman"/>
                <w:sz w:val="28"/>
                <w:szCs w:val="28"/>
              </w:rPr>
            </w:pPr>
            <w:r w:rsidRPr="00C157E2">
              <w:rPr>
                <w:rFonts w:ascii="Times New Roman" w:hAnsi="Times New Roman" w:cs="Times New Roman"/>
                <w:sz w:val="28"/>
                <w:szCs w:val="28"/>
              </w:rPr>
              <w:lastRenderedPageBreak/>
              <w:t xml:space="preserve">185. Эксплуатант воздушного судна назначает лицо, которое несет ответственность за проверку и установление принадлежности багажа до начала буксировки воздушного </w:t>
            </w:r>
            <w:r w:rsidRPr="00C157E2">
              <w:rPr>
                <w:rFonts w:ascii="Times New Roman" w:hAnsi="Times New Roman" w:cs="Times New Roman"/>
                <w:sz w:val="28"/>
                <w:szCs w:val="28"/>
              </w:rPr>
              <w:lastRenderedPageBreak/>
              <w:t>судна. Устанавливается процедура проверки перевозимого в грузовом отсеке багажа, призванная установить, что помещаемый в грузовой отсек воздушного судна багаж действительно принадлежит вылетающим пассажирам</w:t>
            </w:r>
            <w:r w:rsidRPr="00C157E2">
              <w:rPr>
                <w:rFonts w:ascii="Times New Roman" w:hAnsi="Times New Roman" w:cs="Times New Roman"/>
                <w:sz w:val="28"/>
                <w:szCs w:val="28"/>
                <w:lang w:val="ky-KG"/>
              </w:rPr>
              <w:t xml:space="preserve">, </w:t>
            </w:r>
            <w:r w:rsidRPr="00C157E2">
              <w:rPr>
                <w:rFonts w:ascii="Times New Roman" w:hAnsi="Times New Roman" w:cs="Times New Roman"/>
                <w:b/>
                <w:sz w:val="28"/>
                <w:szCs w:val="28"/>
                <w:lang w:val="ky-KG"/>
              </w:rPr>
              <w:t>членам экипажа</w:t>
            </w:r>
            <w:r w:rsidRPr="00C157E2">
              <w:rPr>
                <w:rFonts w:ascii="Times New Roman" w:hAnsi="Times New Roman" w:cs="Times New Roman"/>
                <w:sz w:val="28"/>
                <w:szCs w:val="28"/>
              </w:rPr>
              <w:t xml:space="preserve"> и разрешен к перевозке после прохождения процедур досмотра.</w:t>
            </w:r>
          </w:p>
        </w:tc>
      </w:tr>
      <w:tr w:rsidR="00D43502" w:rsidTr="00200F3F">
        <w:tc>
          <w:tcPr>
            <w:tcW w:w="7280" w:type="dxa"/>
          </w:tcPr>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209. Организации гражданской авиации, в том числе, провайдеры аэронавигационных услуг, аэропорты, эксплуатанты воздушных судов и иные организации, обслуживающие гражданскую авиацию</w:t>
            </w:r>
            <w:r>
              <w:rPr>
                <w:rFonts w:ascii="Times New Roman" w:hAnsi="Times New Roman" w:cs="Times New Roman"/>
                <w:sz w:val="28"/>
                <w:szCs w:val="28"/>
                <w:lang w:val="ky-KG"/>
              </w:rPr>
              <w:t xml:space="preserve"> </w:t>
            </w:r>
            <w:r w:rsidRPr="008249EF">
              <w:rPr>
                <w:rFonts w:ascii="Times New Roman" w:hAnsi="Times New Roman" w:cs="Times New Roman"/>
                <w:sz w:val="28"/>
                <w:szCs w:val="28"/>
              </w:rPr>
              <w:t>внедряют адекватные меры для защиты КВИАС, используя, как минимум один или комбинацию следующих мер:</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ограниченное количество лиц, имеющих авторизованный доступ к системе;</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внедрение системы распознавания, которая проверяет, что доступ к системе имеют только уполномоченные на то лица (регистрация для контроля доступа КВИАС);</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обязательность установки оборудования, в частности, серверов, в зонах ограниченного доступа;</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установка программного обеспечения для защиты систем от несанкционированного доступа (брандмауэры);</w:t>
            </w:r>
          </w:p>
          <w:p w:rsidR="00D43502" w:rsidRPr="00C157E2" w:rsidRDefault="00D43502" w:rsidP="00D43502">
            <w:pPr>
              <w:tabs>
                <w:tab w:val="left" w:pos="870"/>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установка и поддержка антивирусных программ для защиты систем.</w:t>
            </w:r>
          </w:p>
        </w:tc>
        <w:tc>
          <w:tcPr>
            <w:tcW w:w="7280" w:type="dxa"/>
          </w:tcPr>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xml:space="preserve">209. Организации гражданской авиации, в том числе, провайдеры аэронавигационных услуг, аэропорты, эксплуатанты воздушных судов и иные организации, обслуживающие гражданскую </w:t>
            </w:r>
            <w:r w:rsidRPr="00D43502">
              <w:rPr>
                <w:rFonts w:ascii="Times New Roman" w:hAnsi="Times New Roman" w:cs="Times New Roman"/>
                <w:sz w:val="28"/>
                <w:szCs w:val="28"/>
              </w:rPr>
              <w:t>авиацию</w:t>
            </w:r>
            <w:r w:rsidRPr="00D43502">
              <w:rPr>
                <w:rFonts w:ascii="Times New Roman" w:hAnsi="Times New Roman" w:cs="Times New Roman"/>
                <w:sz w:val="28"/>
                <w:szCs w:val="28"/>
                <w:lang w:val="ky-KG"/>
              </w:rPr>
              <w:t xml:space="preserve"> </w:t>
            </w:r>
            <w:r w:rsidRPr="00D43502">
              <w:rPr>
                <w:rFonts w:ascii="Times New Roman" w:hAnsi="Times New Roman" w:cs="Times New Roman"/>
                <w:b/>
                <w:sz w:val="28"/>
                <w:szCs w:val="28"/>
                <w:lang w:val="ky-KG"/>
              </w:rPr>
              <w:t>на основании внутренней оценки рисков</w:t>
            </w:r>
            <w:r w:rsidRPr="00D43502">
              <w:rPr>
                <w:rFonts w:ascii="Times New Roman" w:hAnsi="Times New Roman" w:cs="Times New Roman"/>
                <w:sz w:val="28"/>
                <w:szCs w:val="28"/>
              </w:rPr>
              <w:t xml:space="preserve"> внедряют адекватные меры для защиты КВИАС</w:t>
            </w:r>
            <w:r w:rsidRPr="00D43502">
              <w:rPr>
                <w:rFonts w:ascii="Times New Roman" w:hAnsi="Times New Roman" w:cs="Times New Roman"/>
                <w:sz w:val="28"/>
                <w:szCs w:val="28"/>
                <w:lang w:val="ky-KG"/>
              </w:rPr>
              <w:t xml:space="preserve"> </w:t>
            </w:r>
            <w:r w:rsidRPr="00D43502">
              <w:rPr>
                <w:rFonts w:ascii="Times New Roman" w:hAnsi="Times New Roman" w:cs="Times New Roman"/>
                <w:b/>
                <w:sz w:val="28"/>
                <w:szCs w:val="28"/>
                <w:lang w:val="ky-KG"/>
              </w:rPr>
              <w:t>от незаконного вмешательства</w:t>
            </w:r>
            <w:r w:rsidRPr="008249EF">
              <w:rPr>
                <w:rFonts w:ascii="Times New Roman" w:hAnsi="Times New Roman" w:cs="Times New Roman"/>
                <w:sz w:val="28"/>
                <w:szCs w:val="28"/>
              </w:rPr>
              <w:t>, используя, как минимум один или комбинацию следующих мер:</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ограниченное количество лиц, имеющих авторизованный доступ к системе;</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внедрение системы распознавания, которая проверяет, что доступ к системе имеют только уполномоченные на то лица (регистрация для контроля доступа КВИАС);</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обязательность установки оборудования, в частности, серверов, в зонах ограниченного доступа;</w:t>
            </w:r>
          </w:p>
          <w:p w:rsidR="00D43502" w:rsidRPr="008249EF" w:rsidRDefault="00D43502" w:rsidP="00D43502">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установка программного обеспечения для защиты систем от несанкционированного доступа (брандмауэры);</w:t>
            </w:r>
          </w:p>
          <w:p w:rsidR="00D43502" w:rsidRPr="00C157E2" w:rsidRDefault="00D43502" w:rsidP="00D43502">
            <w:pPr>
              <w:tabs>
                <w:tab w:val="left" w:pos="870"/>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 установка и поддержка антивирусных программ для защиты систем.</w:t>
            </w:r>
          </w:p>
        </w:tc>
      </w:tr>
      <w:tr w:rsidR="00587C1E" w:rsidTr="00200F3F">
        <w:tc>
          <w:tcPr>
            <w:tcW w:w="7280" w:type="dxa"/>
          </w:tcPr>
          <w:p w:rsidR="00587C1E" w:rsidRPr="008249EF" w:rsidRDefault="00587C1E" w:rsidP="00587C1E">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213. Организации гражданской авиации проводят внутреннюю оценку уязвимости</w:t>
            </w:r>
            <w:r>
              <w:rPr>
                <w:rFonts w:ascii="Times New Roman" w:hAnsi="Times New Roman" w:cs="Times New Roman"/>
                <w:sz w:val="28"/>
                <w:szCs w:val="28"/>
                <w:lang w:val="ky-KG"/>
              </w:rPr>
              <w:t xml:space="preserve"> </w:t>
            </w:r>
            <w:r w:rsidRPr="008249EF">
              <w:rPr>
                <w:rFonts w:ascii="Times New Roman" w:hAnsi="Times New Roman" w:cs="Times New Roman"/>
                <w:sz w:val="28"/>
                <w:szCs w:val="28"/>
              </w:rPr>
              <w:t xml:space="preserve">КВИАС и обеспечивают внедрение мероприятий по уменьшению последствий. Для </w:t>
            </w:r>
            <w:r w:rsidRPr="008249EF">
              <w:rPr>
                <w:rFonts w:ascii="Times New Roman" w:hAnsi="Times New Roman" w:cs="Times New Roman"/>
                <w:sz w:val="28"/>
                <w:szCs w:val="28"/>
              </w:rPr>
              <w:lastRenderedPageBreak/>
              <w:t>доступа к КВИАС используются зарегистрированные имена пользователей, пароли или зарегистрированные биометрические данные.</w:t>
            </w:r>
          </w:p>
        </w:tc>
        <w:tc>
          <w:tcPr>
            <w:tcW w:w="7280" w:type="dxa"/>
          </w:tcPr>
          <w:p w:rsidR="00587C1E" w:rsidRPr="008249EF" w:rsidRDefault="00587C1E" w:rsidP="00587C1E">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213. Организации гражданской авиации проводят внутреннюю оценку уязвимости</w:t>
            </w:r>
            <w:r>
              <w:rPr>
                <w:rFonts w:ascii="Times New Roman" w:hAnsi="Times New Roman" w:cs="Times New Roman"/>
                <w:sz w:val="28"/>
                <w:szCs w:val="28"/>
                <w:lang w:val="ky-KG"/>
              </w:rPr>
              <w:t xml:space="preserve">, </w:t>
            </w:r>
            <w:r w:rsidRPr="00587C1E">
              <w:rPr>
                <w:rFonts w:ascii="Times New Roman" w:hAnsi="Times New Roman" w:cs="Times New Roman"/>
                <w:b/>
                <w:sz w:val="28"/>
                <w:szCs w:val="28"/>
                <w:lang w:val="ky-KG"/>
              </w:rPr>
              <w:t>угроз и рисков</w:t>
            </w:r>
            <w:r w:rsidRPr="008249EF">
              <w:rPr>
                <w:rFonts w:ascii="Times New Roman" w:hAnsi="Times New Roman" w:cs="Times New Roman"/>
                <w:sz w:val="28"/>
                <w:szCs w:val="28"/>
              </w:rPr>
              <w:t xml:space="preserve"> КВИАС и обеспечивают внедрение мероприятий по уменьшению </w:t>
            </w:r>
            <w:r w:rsidRPr="008249EF">
              <w:rPr>
                <w:rFonts w:ascii="Times New Roman" w:hAnsi="Times New Roman" w:cs="Times New Roman"/>
                <w:sz w:val="28"/>
                <w:szCs w:val="28"/>
              </w:rPr>
              <w:lastRenderedPageBreak/>
              <w:t>последствий. Для доступа к КВИАС используются зарегистрированные имена пользователей, пароли или зарегистрированные биометрические данные.</w:t>
            </w:r>
          </w:p>
        </w:tc>
      </w:tr>
      <w:tr w:rsidR="00587C1E" w:rsidTr="00200F3F">
        <w:tc>
          <w:tcPr>
            <w:tcW w:w="7280" w:type="dxa"/>
          </w:tcPr>
          <w:p w:rsidR="00587C1E" w:rsidRPr="008249EF" w:rsidRDefault="00A645C1" w:rsidP="00587C1E">
            <w:pPr>
              <w:tabs>
                <w:tab w:val="left" w:pos="85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lastRenderedPageBreak/>
              <w:t xml:space="preserve">425. В отношении воздушного судна </w:t>
            </w:r>
            <w:r w:rsidRPr="00A645C1">
              <w:rPr>
                <w:rFonts w:ascii="Times New Roman" w:hAnsi="Times New Roman" w:cs="Times New Roman"/>
                <w:b/>
                <w:sz w:val="28"/>
                <w:szCs w:val="28"/>
              </w:rPr>
              <w:t>другого государства</w:t>
            </w:r>
            <w:r w:rsidRPr="008249EF">
              <w:rPr>
                <w:rFonts w:ascii="Times New Roman" w:hAnsi="Times New Roman" w:cs="Times New Roman"/>
                <w:sz w:val="28"/>
                <w:szCs w:val="28"/>
              </w:rPr>
              <w:t>, подвергшегося захвату и совершившего посадку на территории Кыргызской Республики, принимаются меры по задержанию воздушного судна на земле, если его вылет не диктуется необходимостью охраны жизни людей. При этом проводятся консультации, если это практически осуществимо, между полномочными органами Кыргызской Республики и такими же органами государства регистрации эксплуатанта</w:t>
            </w:r>
            <w:r>
              <w:rPr>
                <w:rFonts w:ascii="Times New Roman" w:hAnsi="Times New Roman" w:cs="Times New Roman"/>
                <w:sz w:val="28"/>
                <w:szCs w:val="28"/>
                <w:lang w:val="ky-KG"/>
              </w:rPr>
              <w:t xml:space="preserve"> </w:t>
            </w:r>
            <w:r w:rsidRPr="00717942">
              <w:rPr>
                <w:rFonts w:ascii="Times New Roman" w:hAnsi="Times New Roman" w:cs="Times New Roman"/>
                <w:sz w:val="28"/>
                <w:szCs w:val="28"/>
              </w:rPr>
              <w:t>этого</w:t>
            </w:r>
            <w:r w:rsidRPr="008249EF">
              <w:rPr>
                <w:rFonts w:ascii="Times New Roman" w:hAnsi="Times New Roman" w:cs="Times New Roman"/>
                <w:sz w:val="28"/>
                <w:szCs w:val="28"/>
              </w:rPr>
              <w:t xml:space="preserve"> воздушного судна.</w:t>
            </w:r>
          </w:p>
        </w:tc>
        <w:tc>
          <w:tcPr>
            <w:tcW w:w="7280" w:type="dxa"/>
          </w:tcPr>
          <w:p w:rsidR="00587C1E" w:rsidRPr="008249EF" w:rsidRDefault="00A645C1" w:rsidP="00A645C1">
            <w:pPr>
              <w:tabs>
                <w:tab w:val="left" w:pos="721"/>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425. В отношении воздушного судна, подвергшегося захвату и совершившего посадку на территории Кыргызской Республики, принимаются меры по задержанию воздушного судна на земле, если его вылет не диктуется необходимостью охраны жизни людей. При этом проводятся консультации, если это практически осуществимо, между полномочными органами Кыргызской Республики и такими же органами государства регистрации эксплуатанта</w:t>
            </w:r>
            <w:r>
              <w:rPr>
                <w:rFonts w:ascii="Times New Roman" w:hAnsi="Times New Roman" w:cs="Times New Roman"/>
                <w:sz w:val="28"/>
                <w:szCs w:val="28"/>
                <w:lang w:val="ky-KG"/>
              </w:rPr>
              <w:t xml:space="preserve"> </w:t>
            </w:r>
            <w:r w:rsidRPr="00717942">
              <w:rPr>
                <w:rFonts w:ascii="Times New Roman" w:hAnsi="Times New Roman" w:cs="Times New Roman"/>
                <w:sz w:val="28"/>
                <w:szCs w:val="28"/>
              </w:rPr>
              <w:t>этого</w:t>
            </w:r>
            <w:r w:rsidRPr="008249EF">
              <w:rPr>
                <w:rFonts w:ascii="Times New Roman" w:hAnsi="Times New Roman" w:cs="Times New Roman"/>
                <w:sz w:val="28"/>
                <w:szCs w:val="28"/>
              </w:rPr>
              <w:t xml:space="preserve"> воздушного судна.</w:t>
            </w:r>
          </w:p>
        </w:tc>
      </w:tr>
      <w:tr w:rsidR="00396F44" w:rsidTr="00200F3F">
        <w:tc>
          <w:tcPr>
            <w:tcW w:w="7280" w:type="dxa"/>
          </w:tcPr>
          <w:p w:rsidR="00396F44" w:rsidRPr="008249EF" w:rsidRDefault="00396F44" w:rsidP="00396F44">
            <w:pPr>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444. В случае совершения акта незаконного вмешательства в Кыргызской Республике вся необходимая информация передается в межведомственный штаб. Межведомственный штаб наиболее быстрыми средствами уведомляет об акте незаконного вмешательства:</w:t>
            </w:r>
          </w:p>
          <w:p w:rsidR="00396F44" w:rsidRPr="008249EF" w:rsidRDefault="00396F44" w:rsidP="00396F44">
            <w:pPr>
              <w:tabs>
                <w:tab w:val="left" w:pos="370"/>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 государство регистрации и государство эксплуатанта воздушного судна;</w:t>
            </w:r>
          </w:p>
          <w:p w:rsidR="00396F44" w:rsidRPr="008249EF" w:rsidRDefault="00396F44" w:rsidP="00396F44">
            <w:pPr>
              <w:tabs>
                <w:tab w:val="left" w:pos="354"/>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2) государство, граждане которого погибли или получили телесные повреждения;</w:t>
            </w:r>
          </w:p>
          <w:p w:rsidR="00396F44" w:rsidRPr="008249EF" w:rsidRDefault="00396F44" w:rsidP="00396F44">
            <w:pPr>
              <w:tabs>
                <w:tab w:val="left" w:pos="354"/>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3) государство, граждане которого были задержаны в качестве заложников;</w:t>
            </w:r>
          </w:p>
          <w:p w:rsidR="00396F44" w:rsidRPr="00396F44" w:rsidRDefault="00396F44" w:rsidP="00396F44">
            <w:pPr>
              <w:tabs>
                <w:tab w:val="left" w:pos="354"/>
              </w:tabs>
              <w:spacing w:after="0" w:line="240" w:lineRule="auto"/>
              <w:jc w:val="both"/>
              <w:rPr>
                <w:rFonts w:ascii="Times New Roman" w:hAnsi="Times New Roman" w:cs="Times New Roman"/>
                <w:sz w:val="28"/>
                <w:szCs w:val="28"/>
                <w:lang w:val="ky-KG"/>
              </w:rPr>
            </w:pPr>
            <w:r w:rsidRPr="008249EF">
              <w:rPr>
                <w:rFonts w:ascii="Times New Roman" w:hAnsi="Times New Roman" w:cs="Times New Roman"/>
                <w:sz w:val="28"/>
                <w:szCs w:val="28"/>
              </w:rPr>
              <w:t>4) государство, граждане которого, если известно, нахо</w:t>
            </w:r>
            <w:r>
              <w:rPr>
                <w:rFonts w:ascii="Times New Roman" w:hAnsi="Times New Roman" w:cs="Times New Roman"/>
                <w:sz w:val="28"/>
                <w:szCs w:val="28"/>
              </w:rPr>
              <w:t>дятся на борту воздушного судна</w:t>
            </w:r>
            <w:r>
              <w:rPr>
                <w:rFonts w:ascii="Times New Roman" w:hAnsi="Times New Roman" w:cs="Times New Roman"/>
                <w:sz w:val="28"/>
                <w:szCs w:val="28"/>
                <w:lang w:val="ky-KG"/>
              </w:rPr>
              <w:t>.</w:t>
            </w:r>
          </w:p>
        </w:tc>
        <w:tc>
          <w:tcPr>
            <w:tcW w:w="7280" w:type="dxa"/>
          </w:tcPr>
          <w:p w:rsidR="00396F44" w:rsidRPr="008249EF" w:rsidRDefault="00396F44" w:rsidP="00396F44">
            <w:pPr>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444. В случае совершения акта незаконного вмешательства в Кыргызской Республике вся необходимая информация передается в межведомственный</w:t>
            </w:r>
            <w:bookmarkStart w:id="0" w:name="_GoBack"/>
            <w:bookmarkEnd w:id="0"/>
            <w:r w:rsidRPr="008249EF">
              <w:rPr>
                <w:rFonts w:ascii="Times New Roman" w:hAnsi="Times New Roman" w:cs="Times New Roman"/>
                <w:sz w:val="28"/>
                <w:szCs w:val="28"/>
              </w:rPr>
              <w:t xml:space="preserve"> штаб. Межведомственный штаб наиболее быстрыми средствами уведомляет об акте незаконного вмешательства:</w:t>
            </w:r>
          </w:p>
          <w:p w:rsidR="00396F44" w:rsidRPr="008249EF" w:rsidRDefault="00396F44" w:rsidP="00396F44">
            <w:pPr>
              <w:tabs>
                <w:tab w:val="left" w:pos="370"/>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1) государство регистрации и государство эксплуатанта воздушного судна;</w:t>
            </w:r>
          </w:p>
          <w:p w:rsidR="00396F44" w:rsidRPr="008249EF" w:rsidRDefault="00396F44" w:rsidP="00396F44">
            <w:pPr>
              <w:tabs>
                <w:tab w:val="left" w:pos="354"/>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2) государство, граждане которого погибли или получили телесные повреждения;</w:t>
            </w:r>
          </w:p>
          <w:p w:rsidR="00396F44" w:rsidRPr="008249EF" w:rsidRDefault="00396F44" w:rsidP="00396F44">
            <w:pPr>
              <w:tabs>
                <w:tab w:val="left" w:pos="354"/>
              </w:tabs>
              <w:spacing w:after="0" w:line="240" w:lineRule="auto"/>
              <w:jc w:val="both"/>
              <w:rPr>
                <w:rFonts w:ascii="Times New Roman" w:hAnsi="Times New Roman" w:cs="Times New Roman"/>
                <w:sz w:val="28"/>
                <w:szCs w:val="28"/>
              </w:rPr>
            </w:pPr>
            <w:r w:rsidRPr="008249EF">
              <w:rPr>
                <w:rFonts w:ascii="Times New Roman" w:hAnsi="Times New Roman" w:cs="Times New Roman"/>
                <w:sz w:val="28"/>
                <w:szCs w:val="28"/>
              </w:rPr>
              <w:t>3) государство, граждане которого были задержаны в качестве заложников;</w:t>
            </w:r>
          </w:p>
          <w:p w:rsidR="00396F44" w:rsidRDefault="00396F44" w:rsidP="00396F44">
            <w:pPr>
              <w:tabs>
                <w:tab w:val="left" w:pos="354"/>
              </w:tabs>
              <w:spacing w:after="0" w:line="240" w:lineRule="auto"/>
              <w:jc w:val="both"/>
              <w:rPr>
                <w:rFonts w:ascii="Times New Roman" w:hAnsi="Times New Roman" w:cs="Times New Roman"/>
                <w:sz w:val="28"/>
                <w:szCs w:val="28"/>
                <w:lang w:val="ky-KG"/>
              </w:rPr>
            </w:pPr>
            <w:r w:rsidRPr="008249EF">
              <w:rPr>
                <w:rFonts w:ascii="Times New Roman" w:hAnsi="Times New Roman" w:cs="Times New Roman"/>
                <w:sz w:val="28"/>
                <w:szCs w:val="28"/>
              </w:rPr>
              <w:t>4) государство, граждане которого, если известно, нахо</w:t>
            </w:r>
            <w:r>
              <w:rPr>
                <w:rFonts w:ascii="Times New Roman" w:hAnsi="Times New Roman" w:cs="Times New Roman"/>
                <w:sz w:val="28"/>
                <w:szCs w:val="28"/>
              </w:rPr>
              <w:t>дятся на борту воздушного судна</w:t>
            </w:r>
            <w:r>
              <w:rPr>
                <w:rFonts w:ascii="Times New Roman" w:hAnsi="Times New Roman" w:cs="Times New Roman"/>
                <w:sz w:val="28"/>
                <w:szCs w:val="28"/>
                <w:lang w:val="ky-KG"/>
              </w:rPr>
              <w:t>;</w:t>
            </w:r>
          </w:p>
          <w:p w:rsidR="00396F44" w:rsidRPr="00396F44" w:rsidRDefault="00396F44" w:rsidP="00396F44">
            <w:pPr>
              <w:tabs>
                <w:tab w:val="left" w:pos="354"/>
              </w:tabs>
              <w:spacing w:after="0" w:line="240" w:lineRule="auto"/>
              <w:jc w:val="both"/>
              <w:rPr>
                <w:rFonts w:ascii="Times New Roman" w:hAnsi="Times New Roman" w:cs="Times New Roman"/>
                <w:b/>
                <w:sz w:val="28"/>
                <w:szCs w:val="28"/>
                <w:lang w:val="ky-KG"/>
              </w:rPr>
            </w:pPr>
            <w:r w:rsidRPr="00396F44">
              <w:rPr>
                <w:rFonts w:ascii="Times New Roman" w:hAnsi="Times New Roman" w:cs="Times New Roman"/>
                <w:b/>
                <w:sz w:val="28"/>
                <w:szCs w:val="28"/>
                <w:lang w:val="ky-KG"/>
              </w:rPr>
              <w:t>5) Международную организацию гражданской авиации.</w:t>
            </w:r>
          </w:p>
        </w:tc>
      </w:tr>
    </w:tbl>
    <w:p w:rsidR="004772D6" w:rsidRPr="00200F3F" w:rsidRDefault="004772D6" w:rsidP="008F1CE5">
      <w:pPr>
        <w:spacing w:after="0" w:line="240" w:lineRule="auto"/>
        <w:rPr>
          <w:rFonts w:ascii="Times New Roman" w:hAnsi="Times New Roman" w:cs="Times New Roman"/>
          <w:sz w:val="28"/>
          <w:szCs w:val="28"/>
        </w:rPr>
      </w:pPr>
    </w:p>
    <w:sectPr w:rsidR="004772D6" w:rsidRPr="00200F3F" w:rsidSect="004772D6">
      <w:footerReference w:type="default" r:id="rId7"/>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EB5" w:rsidRDefault="00F05EB5" w:rsidP="00A35565">
      <w:pPr>
        <w:spacing w:after="0" w:line="240" w:lineRule="auto"/>
      </w:pPr>
      <w:r>
        <w:separator/>
      </w:r>
    </w:p>
  </w:endnote>
  <w:endnote w:type="continuationSeparator" w:id="0">
    <w:p w:rsidR="00F05EB5" w:rsidRDefault="00F05EB5" w:rsidP="00A35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525118"/>
      <w:docPartObj>
        <w:docPartGallery w:val="Page Numbers (Bottom of Page)"/>
        <w:docPartUnique/>
      </w:docPartObj>
    </w:sdtPr>
    <w:sdtEndPr>
      <w:rPr>
        <w:rFonts w:ascii="Times New Roman" w:hAnsi="Times New Roman" w:cs="Times New Roman"/>
        <w:sz w:val="24"/>
        <w:szCs w:val="24"/>
      </w:rPr>
    </w:sdtEndPr>
    <w:sdtContent>
      <w:p w:rsidR="00A35565" w:rsidRPr="00A35565" w:rsidRDefault="00A35565">
        <w:pPr>
          <w:pStyle w:val="ab"/>
          <w:jc w:val="right"/>
          <w:rPr>
            <w:rFonts w:ascii="Times New Roman" w:hAnsi="Times New Roman" w:cs="Times New Roman"/>
            <w:sz w:val="24"/>
            <w:szCs w:val="24"/>
          </w:rPr>
        </w:pPr>
        <w:r w:rsidRPr="00A35565">
          <w:rPr>
            <w:rFonts w:ascii="Times New Roman" w:hAnsi="Times New Roman" w:cs="Times New Roman"/>
            <w:sz w:val="24"/>
            <w:szCs w:val="24"/>
          </w:rPr>
          <w:fldChar w:fldCharType="begin"/>
        </w:r>
        <w:r w:rsidRPr="00A35565">
          <w:rPr>
            <w:rFonts w:ascii="Times New Roman" w:hAnsi="Times New Roman" w:cs="Times New Roman"/>
            <w:sz w:val="24"/>
            <w:szCs w:val="24"/>
          </w:rPr>
          <w:instrText>PAGE   \* MERGEFORMAT</w:instrText>
        </w:r>
        <w:r w:rsidRPr="00A35565">
          <w:rPr>
            <w:rFonts w:ascii="Times New Roman" w:hAnsi="Times New Roman" w:cs="Times New Roman"/>
            <w:sz w:val="24"/>
            <w:szCs w:val="24"/>
          </w:rPr>
          <w:fldChar w:fldCharType="separate"/>
        </w:r>
        <w:r w:rsidR="00396F44">
          <w:rPr>
            <w:rFonts w:ascii="Times New Roman" w:hAnsi="Times New Roman" w:cs="Times New Roman"/>
            <w:noProof/>
            <w:sz w:val="24"/>
            <w:szCs w:val="24"/>
          </w:rPr>
          <w:t>7</w:t>
        </w:r>
        <w:r w:rsidRPr="00A35565">
          <w:rPr>
            <w:rFonts w:ascii="Times New Roman" w:hAnsi="Times New Roman" w:cs="Times New Roman"/>
            <w:sz w:val="24"/>
            <w:szCs w:val="24"/>
          </w:rPr>
          <w:fldChar w:fldCharType="end"/>
        </w:r>
      </w:p>
    </w:sdtContent>
  </w:sdt>
  <w:p w:rsidR="00A35565" w:rsidRDefault="00A3556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EB5" w:rsidRDefault="00F05EB5" w:rsidP="00A35565">
      <w:pPr>
        <w:spacing w:after="0" w:line="240" w:lineRule="auto"/>
      </w:pPr>
      <w:r>
        <w:separator/>
      </w:r>
    </w:p>
  </w:footnote>
  <w:footnote w:type="continuationSeparator" w:id="0">
    <w:p w:rsidR="00F05EB5" w:rsidRDefault="00F05EB5" w:rsidP="00A35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43732"/>
    <w:multiLevelType w:val="multilevel"/>
    <w:tmpl w:val="658C1E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C0ED5"/>
    <w:multiLevelType w:val="multilevel"/>
    <w:tmpl w:val="609475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3501B9"/>
    <w:multiLevelType w:val="multilevel"/>
    <w:tmpl w:val="9EE085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7822EA"/>
    <w:multiLevelType w:val="multilevel"/>
    <w:tmpl w:val="2F16EA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210603"/>
    <w:multiLevelType w:val="multilevel"/>
    <w:tmpl w:val="9FD662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3C2AB5"/>
    <w:multiLevelType w:val="multilevel"/>
    <w:tmpl w:val="4620BE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83"/>
    <w:rsid w:val="000221A8"/>
    <w:rsid w:val="00047E23"/>
    <w:rsid w:val="00077B6F"/>
    <w:rsid w:val="000A5D67"/>
    <w:rsid w:val="000C5163"/>
    <w:rsid w:val="000D38D4"/>
    <w:rsid w:val="00175BC9"/>
    <w:rsid w:val="00190EE3"/>
    <w:rsid w:val="001A758A"/>
    <w:rsid w:val="001F28C4"/>
    <w:rsid w:val="00200F3F"/>
    <w:rsid w:val="00213D3A"/>
    <w:rsid w:val="00213EEE"/>
    <w:rsid w:val="00215B89"/>
    <w:rsid w:val="0022286B"/>
    <w:rsid w:val="00283592"/>
    <w:rsid w:val="00296680"/>
    <w:rsid w:val="00380DF7"/>
    <w:rsid w:val="00396F44"/>
    <w:rsid w:val="003B4E98"/>
    <w:rsid w:val="004012DA"/>
    <w:rsid w:val="004772D6"/>
    <w:rsid w:val="00492692"/>
    <w:rsid w:val="004A4228"/>
    <w:rsid w:val="004A504A"/>
    <w:rsid w:val="004D7DD6"/>
    <w:rsid w:val="004F59B9"/>
    <w:rsid w:val="005301EA"/>
    <w:rsid w:val="00587C1E"/>
    <w:rsid w:val="005A77AA"/>
    <w:rsid w:val="005B617E"/>
    <w:rsid w:val="0067278F"/>
    <w:rsid w:val="006C2A13"/>
    <w:rsid w:val="006D5F6C"/>
    <w:rsid w:val="0073122C"/>
    <w:rsid w:val="00744916"/>
    <w:rsid w:val="00752BB2"/>
    <w:rsid w:val="007552B9"/>
    <w:rsid w:val="00785774"/>
    <w:rsid w:val="007A27E3"/>
    <w:rsid w:val="007B5E4A"/>
    <w:rsid w:val="007E3EC1"/>
    <w:rsid w:val="00830B29"/>
    <w:rsid w:val="00835DF0"/>
    <w:rsid w:val="0084082F"/>
    <w:rsid w:val="008426CA"/>
    <w:rsid w:val="0085390C"/>
    <w:rsid w:val="008B1D83"/>
    <w:rsid w:val="008B7733"/>
    <w:rsid w:val="008D4868"/>
    <w:rsid w:val="008E6D7C"/>
    <w:rsid w:val="008F1CE5"/>
    <w:rsid w:val="00947F1A"/>
    <w:rsid w:val="00950F79"/>
    <w:rsid w:val="009601F6"/>
    <w:rsid w:val="0097342B"/>
    <w:rsid w:val="00996AD3"/>
    <w:rsid w:val="009A1C62"/>
    <w:rsid w:val="009D1063"/>
    <w:rsid w:val="009E4260"/>
    <w:rsid w:val="009F3711"/>
    <w:rsid w:val="00A35565"/>
    <w:rsid w:val="00A645C1"/>
    <w:rsid w:val="00A7077D"/>
    <w:rsid w:val="00A97769"/>
    <w:rsid w:val="00AB6541"/>
    <w:rsid w:val="00AD6BFF"/>
    <w:rsid w:val="00AF1F12"/>
    <w:rsid w:val="00B54077"/>
    <w:rsid w:val="00C157E2"/>
    <w:rsid w:val="00C2350B"/>
    <w:rsid w:val="00C2695C"/>
    <w:rsid w:val="00C82ECF"/>
    <w:rsid w:val="00C96624"/>
    <w:rsid w:val="00CA6DD4"/>
    <w:rsid w:val="00CB340E"/>
    <w:rsid w:val="00CC07FF"/>
    <w:rsid w:val="00CD5FCB"/>
    <w:rsid w:val="00D43502"/>
    <w:rsid w:val="00D560B6"/>
    <w:rsid w:val="00D80B06"/>
    <w:rsid w:val="00D84670"/>
    <w:rsid w:val="00D84F06"/>
    <w:rsid w:val="00DB253D"/>
    <w:rsid w:val="00DD627D"/>
    <w:rsid w:val="00E04204"/>
    <w:rsid w:val="00E25A98"/>
    <w:rsid w:val="00E360ED"/>
    <w:rsid w:val="00E4591D"/>
    <w:rsid w:val="00E52C7D"/>
    <w:rsid w:val="00E60F90"/>
    <w:rsid w:val="00E7180C"/>
    <w:rsid w:val="00E8499B"/>
    <w:rsid w:val="00EE572C"/>
    <w:rsid w:val="00EF3035"/>
    <w:rsid w:val="00F05EB5"/>
    <w:rsid w:val="00F103C8"/>
    <w:rsid w:val="00F44D67"/>
    <w:rsid w:val="00F72C96"/>
    <w:rsid w:val="00F733FE"/>
    <w:rsid w:val="00F93F3E"/>
    <w:rsid w:val="00FB5056"/>
    <w:rsid w:val="00FF5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06116"/>
  <w15:chartTrackingRefBased/>
  <w15:docId w15:val="{017A5542-330E-416C-8300-B2278DE0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2D6"/>
    <w:pPr>
      <w:spacing w:after="160" w:line="259"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772D6"/>
    <w:pPr>
      <w:spacing w:line="240" w:lineRule="auto"/>
      <w:jc w:val="left"/>
    </w:pPr>
    <w:rPr>
      <w:rFonts w:ascii="Arial" w:hAnsi="Arial"/>
      <w:sz w:val="20"/>
    </w:rPr>
  </w:style>
  <w:style w:type="table" w:styleId="a5">
    <w:name w:val="Table Grid"/>
    <w:basedOn w:val="a1"/>
    <w:uiPriority w:val="59"/>
    <w:rsid w:val="004772D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basedOn w:val="a0"/>
    <w:link w:val="a3"/>
    <w:uiPriority w:val="1"/>
    <w:rsid w:val="004772D6"/>
    <w:rPr>
      <w:rFonts w:ascii="Arial" w:hAnsi="Arial"/>
      <w:sz w:val="20"/>
    </w:rPr>
  </w:style>
  <w:style w:type="character" w:customStyle="1" w:styleId="1">
    <w:name w:val="Заголовок №1_"/>
    <w:basedOn w:val="a0"/>
    <w:link w:val="10"/>
    <w:rsid w:val="004772D6"/>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772D6"/>
    <w:pPr>
      <w:widowControl w:val="0"/>
      <w:shd w:val="clear" w:color="auto" w:fill="FFFFFF"/>
      <w:spacing w:after="0" w:line="322" w:lineRule="exact"/>
      <w:jc w:val="center"/>
      <w:outlineLvl w:val="0"/>
    </w:pPr>
    <w:rPr>
      <w:rFonts w:ascii="Times New Roman" w:eastAsia="Times New Roman" w:hAnsi="Times New Roman" w:cs="Times New Roman"/>
      <w:b/>
      <w:bCs/>
      <w:sz w:val="28"/>
      <w:szCs w:val="28"/>
    </w:rPr>
  </w:style>
  <w:style w:type="character" w:customStyle="1" w:styleId="2">
    <w:name w:val="Основной текст (2) + Полужирный;Курсив"/>
    <w:basedOn w:val="a0"/>
    <w:rsid w:val="00AB6541"/>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6">
    <w:name w:val="Формат"/>
    <w:basedOn w:val="a3"/>
    <w:link w:val="a7"/>
    <w:qFormat/>
    <w:rsid w:val="00CB340E"/>
    <w:pPr>
      <w:ind w:firstLine="851"/>
      <w:jc w:val="both"/>
    </w:pPr>
    <w:rPr>
      <w:rFonts w:ascii="Times New Roman" w:hAnsi="Times New Roman" w:cs="Times New Roman"/>
      <w:sz w:val="24"/>
    </w:rPr>
  </w:style>
  <w:style w:type="character" w:customStyle="1" w:styleId="a7">
    <w:name w:val="Формат Знак"/>
    <w:basedOn w:val="a0"/>
    <w:link w:val="a6"/>
    <w:rsid w:val="00CB340E"/>
    <w:rPr>
      <w:rFonts w:ascii="Times New Roman" w:hAnsi="Times New Roman" w:cs="Times New Roman"/>
      <w:sz w:val="24"/>
    </w:rPr>
  </w:style>
  <w:style w:type="character" w:customStyle="1" w:styleId="20">
    <w:name w:val="Основной текст (2)"/>
    <w:basedOn w:val="a0"/>
    <w:rsid w:val="00CB340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Default">
    <w:name w:val="Default"/>
    <w:rsid w:val="0022286B"/>
    <w:pPr>
      <w:autoSpaceDE w:val="0"/>
      <w:autoSpaceDN w:val="0"/>
      <w:adjustRightInd w:val="0"/>
      <w:spacing w:line="240" w:lineRule="auto"/>
      <w:jc w:val="left"/>
    </w:pPr>
    <w:rPr>
      <w:rFonts w:ascii="Times New Roman" w:hAnsi="Times New Roman" w:cs="Times New Roman"/>
      <w:color w:val="000000"/>
      <w:sz w:val="24"/>
      <w:szCs w:val="24"/>
    </w:rPr>
  </w:style>
  <w:style w:type="character" w:customStyle="1" w:styleId="3">
    <w:name w:val="Основной текст (3)_"/>
    <w:basedOn w:val="a0"/>
    <w:link w:val="30"/>
    <w:rsid w:val="00996AD3"/>
    <w:rPr>
      <w:rFonts w:ascii="Times New Roman" w:eastAsia="Times New Roman" w:hAnsi="Times New Roman" w:cs="Times New Roman"/>
      <w:i/>
      <w:iCs/>
      <w:shd w:val="clear" w:color="auto" w:fill="FFFFFF"/>
    </w:rPr>
  </w:style>
  <w:style w:type="paragraph" w:customStyle="1" w:styleId="30">
    <w:name w:val="Основной текст (3)"/>
    <w:basedOn w:val="a"/>
    <w:link w:val="3"/>
    <w:rsid w:val="00996AD3"/>
    <w:pPr>
      <w:widowControl w:val="0"/>
      <w:shd w:val="clear" w:color="auto" w:fill="FFFFFF"/>
      <w:spacing w:after="320" w:line="274" w:lineRule="exact"/>
    </w:pPr>
    <w:rPr>
      <w:rFonts w:ascii="Times New Roman" w:eastAsia="Times New Roman" w:hAnsi="Times New Roman" w:cs="Times New Roman"/>
      <w:i/>
      <w:iCs/>
    </w:rPr>
  </w:style>
  <w:style w:type="character" w:customStyle="1" w:styleId="275pt">
    <w:name w:val="Основной текст (2) + 7;5 pt;Полужирный"/>
    <w:basedOn w:val="a0"/>
    <w:rsid w:val="00C9662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7pt">
    <w:name w:val="Основной текст (2) + 7 pt"/>
    <w:basedOn w:val="a0"/>
    <w:rsid w:val="00C9662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pt">
    <w:name w:val="Основной текст (2) + 6 pt"/>
    <w:basedOn w:val="a0"/>
    <w:rsid w:val="00C966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a8">
    <w:name w:val="Колонтитул"/>
    <w:basedOn w:val="a0"/>
    <w:rsid w:val="00C9662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C96624"/>
    <w:rPr>
      <w:rFonts w:ascii="Times New Roman" w:eastAsia="Times New Roman" w:hAnsi="Times New Roman" w:cs="Times New Roman"/>
      <w:b/>
      <w:bCs/>
      <w:sz w:val="19"/>
      <w:szCs w:val="19"/>
      <w:shd w:val="clear" w:color="auto" w:fill="FFFFFF"/>
    </w:rPr>
  </w:style>
  <w:style w:type="character" w:customStyle="1" w:styleId="5">
    <w:name w:val="Основной текст (5)_"/>
    <w:basedOn w:val="a0"/>
    <w:link w:val="50"/>
    <w:rsid w:val="00C96624"/>
    <w:rPr>
      <w:rFonts w:ascii="Times New Roman" w:eastAsia="Times New Roman" w:hAnsi="Times New Roman" w:cs="Times New Roman"/>
      <w:sz w:val="20"/>
      <w:szCs w:val="20"/>
      <w:shd w:val="clear" w:color="auto" w:fill="FFFFFF"/>
    </w:rPr>
  </w:style>
  <w:style w:type="paragraph" w:customStyle="1" w:styleId="40">
    <w:name w:val="Основной текст (4)"/>
    <w:basedOn w:val="a"/>
    <w:link w:val="4"/>
    <w:rsid w:val="00C96624"/>
    <w:pPr>
      <w:widowControl w:val="0"/>
      <w:shd w:val="clear" w:color="auto" w:fill="FFFFFF"/>
      <w:spacing w:before="500" w:line="210" w:lineRule="exact"/>
      <w:jc w:val="center"/>
    </w:pPr>
    <w:rPr>
      <w:rFonts w:ascii="Times New Roman" w:eastAsia="Times New Roman" w:hAnsi="Times New Roman" w:cs="Times New Roman"/>
      <w:b/>
      <w:bCs/>
      <w:sz w:val="19"/>
      <w:szCs w:val="19"/>
    </w:rPr>
  </w:style>
  <w:style w:type="paragraph" w:customStyle="1" w:styleId="50">
    <w:name w:val="Основной текст (5)"/>
    <w:basedOn w:val="a"/>
    <w:link w:val="5"/>
    <w:rsid w:val="00C96624"/>
    <w:pPr>
      <w:widowControl w:val="0"/>
      <w:shd w:val="clear" w:color="auto" w:fill="FFFFFF"/>
      <w:spacing w:before="160" w:line="222" w:lineRule="exact"/>
    </w:pPr>
    <w:rPr>
      <w:rFonts w:ascii="Times New Roman" w:eastAsia="Times New Roman" w:hAnsi="Times New Roman" w:cs="Times New Roman"/>
      <w:sz w:val="20"/>
      <w:szCs w:val="20"/>
    </w:rPr>
  </w:style>
  <w:style w:type="paragraph" w:styleId="a9">
    <w:name w:val="header"/>
    <w:basedOn w:val="a"/>
    <w:link w:val="aa"/>
    <w:uiPriority w:val="99"/>
    <w:unhideWhenUsed/>
    <w:rsid w:val="00A3556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35565"/>
  </w:style>
  <w:style w:type="paragraph" w:styleId="ab">
    <w:name w:val="footer"/>
    <w:basedOn w:val="a"/>
    <w:link w:val="ac"/>
    <w:uiPriority w:val="99"/>
    <w:unhideWhenUsed/>
    <w:rsid w:val="00A3556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35565"/>
  </w:style>
  <w:style w:type="paragraph" w:customStyle="1" w:styleId="arrowbullet">
    <w:name w:val="arrow bullet"/>
    <w:basedOn w:val="a"/>
    <w:uiPriority w:val="99"/>
    <w:rsid w:val="007B5E4A"/>
    <w:pPr>
      <w:tabs>
        <w:tab w:val="num" w:pos="720"/>
      </w:tabs>
      <w:spacing w:after="0" w:line="240" w:lineRule="auto"/>
      <w:ind w:left="720" w:hanging="360"/>
    </w:pPr>
    <w:rPr>
      <w:rFonts w:ascii="Times New Roman" w:eastAsia="Times New Roman" w:hAnsi="Times New Roman" w:cs="Times New Roman"/>
      <w:lang w:val="en-GB"/>
    </w:rPr>
  </w:style>
  <w:style w:type="paragraph" w:styleId="ad">
    <w:name w:val="Body Text Indent"/>
    <w:basedOn w:val="a"/>
    <w:link w:val="ae"/>
    <w:rsid w:val="00EE572C"/>
    <w:pPr>
      <w:spacing w:after="0" w:line="240" w:lineRule="auto"/>
      <w:ind w:left="5664" w:firstLine="6"/>
    </w:pPr>
    <w:rPr>
      <w:rFonts w:ascii="Times New Roman" w:eastAsia="Times New Roman" w:hAnsi="Times New Roman" w:cs="Times New Roman"/>
      <w:b/>
      <w:sz w:val="28"/>
      <w:szCs w:val="20"/>
      <w:lang w:eastAsia="ru-RU"/>
    </w:rPr>
  </w:style>
  <w:style w:type="character" w:customStyle="1" w:styleId="ae">
    <w:name w:val="Основной текст с отступом Знак"/>
    <w:basedOn w:val="a0"/>
    <w:link w:val="ad"/>
    <w:rsid w:val="00EE572C"/>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7</Pages>
  <Words>1854</Words>
  <Characters>15731</Characters>
  <Application>Microsoft Office Word</Application>
  <DocSecurity>0</DocSecurity>
  <Lines>341</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cp:lastPrinted>2024-01-08T07:18:00Z</cp:lastPrinted>
  <dcterms:created xsi:type="dcterms:W3CDTF">2024-01-04T09:36:00Z</dcterms:created>
  <dcterms:modified xsi:type="dcterms:W3CDTF">2024-09-20T09:59:00Z</dcterms:modified>
</cp:coreProperties>
</file>